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BC48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49F016AD" w14:textId="77777777" w:rsidR="00D23355" w:rsidRDefault="00D23355" w:rsidP="00311398">
      <w:pPr>
        <w:rPr>
          <w:b/>
        </w:rPr>
      </w:pPr>
    </w:p>
    <w:p w14:paraId="56FA3A48" w14:textId="354953F0" w:rsidR="00D23355" w:rsidRPr="00830F6D" w:rsidRDefault="00D86BB8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Remote Sensing Expert</w:t>
      </w:r>
      <w:r w:rsidR="00483483">
        <w:rPr>
          <w:color w:val="548DD4" w:themeColor="text2" w:themeTint="99"/>
          <w:sz w:val="36"/>
          <w:szCs w:val="36"/>
        </w:rPr>
        <w:t xml:space="preserve"> (Atmospheric)</w:t>
      </w:r>
      <w:r w:rsidR="00D23355" w:rsidRPr="00830F6D">
        <w:rPr>
          <w:color w:val="548DD4" w:themeColor="text2" w:themeTint="99"/>
          <w:sz w:val="36"/>
          <w:szCs w:val="36"/>
        </w:rPr>
        <w:t xml:space="preserve"> [J</w:t>
      </w:r>
      <w:r w:rsidR="007F0BBC">
        <w:rPr>
          <w:color w:val="548DD4" w:themeColor="text2" w:themeTint="99"/>
          <w:sz w:val="36"/>
          <w:szCs w:val="36"/>
        </w:rPr>
        <w:t>3085</w:t>
      </w:r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4F0B8383" w14:textId="77777777" w:rsidR="00D23355" w:rsidRDefault="00D23355" w:rsidP="00311398">
      <w:pPr>
        <w:ind w:left="-180"/>
      </w:pPr>
    </w:p>
    <w:p w14:paraId="4385A977" w14:textId="77777777" w:rsidR="00D23355" w:rsidRPr="002C7135" w:rsidRDefault="00D23355" w:rsidP="002F4569">
      <w:pPr>
        <w:pStyle w:val="Heading1"/>
      </w:pPr>
      <w:r>
        <w:t>Summary</w:t>
      </w:r>
    </w:p>
    <w:p w14:paraId="28957201" w14:textId="77777777" w:rsidR="00D23355" w:rsidRDefault="00D23355" w:rsidP="00F67773">
      <w:pPr>
        <w:tabs>
          <w:tab w:val="left" w:pos="2376"/>
        </w:tabs>
        <w:ind w:left="-34"/>
        <w:rPr>
          <w:rFonts w:cs="Arial"/>
          <w:i/>
          <w:iCs/>
          <w:sz w:val="20"/>
          <w:lang w:val="en-GB"/>
        </w:rPr>
      </w:pPr>
    </w:p>
    <w:p w14:paraId="5C97C587" w14:textId="23DF9BCD" w:rsidR="00D23355" w:rsidRPr="007E2C77" w:rsidRDefault="007A3EB1" w:rsidP="00311398">
      <w:pPr>
        <w:rPr>
          <w:rFonts w:cs="Arial"/>
          <w:sz w:val="20"/>
        </w:rPr>
      </w:pPr>
      <w:r w:rsidRPr="007E2C77">
        <w:rPr>
          <w:rFonts w:cs="Arial"/>
          <w:sz w:val="20"/>
        </w:rPr>
        <w:t xml:space="preserve">A remote sensing expert with experience of manipulating / processing satellite Earth Observation data, </w:t>
      </w:r>
      <w:r w:rsidR="007E2C77" w:rsidRPr="007E2C77">
        <w:rPr>
          <w:rFonts w:cs="Arial"/>
          <w:sz w:val="20"/>
        </w:rPr>
        <w:t>to generate scientific results.</w:t>
      </w:r>
      <w:bookmarkStart w:id="0" w:name="_GoBack"/>
      <w:bookmarkEnd w:id="0"/>
    </w:p>
    <w:p w14:paraId="0E2BFE73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03E3700F" w14:textId="77777777" w:rsidR="00D23355" w:rsidRDefault="00D23355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i/>
          <w:iCs/>
          <w:sz w:val="20"/>
          <w:lang w:val="en-GB"/>
        </w:rPr>
      </w:pPr>
    </w:p>
    <w:p w14:paraId="15A6DC7D" w14:textId="4E16C551" w:rsidR="007A3EB1" w:rsidRPr="007E2C77" w:rsidRDefault="007A3EB1" w:rsidP="00311398">
      <w:pPr>
        <w:rPr>
          <w:rFonts w:cs="Arial"/>
          <w:sz w:val="20"/>
        </w:rPr>
      </w:pPr>
      <w:r w:rsidRPr="007E2C77">
        <w:rPr>
          <w:rFonts w:cs="Arial"/>
          <w:sz w:val="20"/>
        </w:rPr>
        <w:t>To contribute to science-based services and system developments for national and intern</w:t>
      </w:r>
      <w:r w:rsidR="007E2C77" w:rsidRPr="007E2C77">
        <w:rPr>
          <w:rFonts w:cs="Arial"/>
          <w:sz w:val="20"/>
        </w:rPr>
        <w:t xml:space="preserve">ational, based EO </w:t>
      </w:r>
      <w:proofErr w:type="spellStart"/>
      <w:r w:rsidR="007E2C77" w:rsidRPr="007E2C77">
        <w:rPr>
          <w:rFonts w:cs="Arial"/>
          <w:sz w:val="20"/>
        </w:rPr>
        <w:t>programmes</w:t>
      </w:r>
      <w:proofErr w:type="spellEnd"/>
      <w:r w:rsidR="007E2C77" w:rsidRPr="007E2C77">
        <w:rPr>
          <w:rFonts w:cs="Arial"/>
          <w:sz w:val="20"/>
        </w:rPr>
        <w:t>.</w:t>
      </w:r>
    </w:p>
    <w:p w14:paraId="67AA6209" w14:textId="77777777" w:rsidR="00D23355" w:rsidRPr="002C7135" w:rsidRDefault="00D23355" w:rsidP="002F4569">
      <w:pPr>
        <w:pStyle w:val="Heading1"/>
      </w:pPr>
      <w:r w:rsidRPr="002C7135">
        <w:t>Responsibilities / Duties</w:t>
      </w:r>
    </w:p>
    <w:p w14:paraId="7A913213" w14:textId="527DBE01" w:rsidR="004D52B7" w:rsidRDefault="007A3EB1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Support services to ESA for Earth Explorer and third party missions (particular focus on data quality)</w:t>
      </w:r>
    </w:p>
    <w:p w14:paraId="3CEF05E7" w14:textId="396F75BC" w:rsidR="007A3EB1" w:rsidRDefault="007A3EB1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Support software engineers to understand and develop processing systems for EO data (e.g. level ‘</w:t>
      </w:r>
      <w:r w:rsidR="00EF00B9">
        <w:rPr>
          <w:rFonts w:cs="Arial"/>
          <w:sz w:val="20"/>
        </w:rPr>
        <w:t>1</w:t>
      </w:r>
      <w:r>
        <w:rPr>
          <w:rFonts w:cs="Arial"/>
          <w:sz w:val="20"/>
        </w:rPr>
        <w:t>’ to level ‘</w:t>
      </w:r>
      <w:r w:rsidR="00EF00B9">
        <w:rPr>
          <w:rFonts w:cs="Arial"/>
          <w:sz w:val="20"/>
        </w:rPr>
        <w:t>2</w:t>
      </w:r>
      <w:r>
        <w:rPr>
          <w:rFonts w:cs="Arial"/>
          <w:sz w:val="20"/>
        </w:rPr>
        <w:t xml:space="preserve">’ </w:t>
      </w:r>
      <w:r w:rsidR="00EF00B9">
        <w:rPr>
          <w:rFonts w:cs="Arial"/>
          <w:sz w:val="20"/>
        </w:rPr>
        <w:t xml:space="preserve">and ‘level 3’ </w:t>
      </w:r>
      <w:r>
        <w:rPr>
          <w:rFonts w:cs="Arial"/>
          <w:sz w:val="20"/>
        </w:rPr>
        <w:t>processing)</w:t>
      </w:r>
    </w:p>
    <w:p w14:paraId="0039F3F1" w14:textId="7BA2CE23" w:rsidR="007A3EB1" w:rsidRDefault="007A3EB1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Interact with expert customers on mission data issues</w:t>
      </w:r>
    </w:p>
    <w:p w14:paraId="4A500A2A" w14:textId="45294462" w:rsidR="007A3EB1" w:rsidRDefault="00926D88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Occasional travel to customer sites (South East UK; Rome)</w:t>
      </w:r>
    </w:p>
    <w:p w14:paraId="36C4B71B" w14:textId="33B159C1" w:rsidR="00926D88" w:rsidRPr="00F14547" w:rsidRDefault="00926D88" w:rsidP="00F1454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Contribute to technical proposal authoring, to win new work</w:t>
      </w:r>
    </w:p>
    <w:p w14:paraId="6AA361B1" w14:textId="77777777" w:rsidR="00D23355" w:rsidRDefault="00D23355" w:rsidP="00311398">
      <w:pPr>
        <w:rPr>
          <w:rFonts w:cs="Arial"/>
          <w:b/>
          <w:sz w:val="20"/>
        </w:rPr>
      </w:pPr>
    </w:p>
    <w:p w14:paraId="3BD1C4CF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3164F6AD" w14:textId="77777777" w:rsidR="00D23355" w:rsidRPr="002C7135" w:rsidRDefault="00D23355" w:rsidP="004653CA">
      <w:pPr>
        <w:tabs>
          <w:tab w:val="left" w:pos="2376"/>
        </w:tabs>
        <w:ind w:left="-34"/>
        <w:rPr>
          <w:rFonts w:cs="Arial"/>
          <w:color w:val="000000"/>
          <w:sz w:val="20"/>
        </w:rPr>
      </w:pPr>
      <w:r w:rsidRPr="002C7135">
        <w:rPr>
          <w:rFonts w:cs="Arial"/>
          <w:b/>
          <w:sz w:val="20"/>
        </w:rPr>
        <w:tab/>
      </w:r>
    </w:p>
    <w:p w14:paraId="4DC02205" w14:textId="314912CF" w:rsidR="00D23355" w:rsidRDefault="005846FD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Relevant post-graduate d</w:t>
      </w:r>
      <w:r w:rsidR="004D52B7" w:rsidRPr="004D52B7">
        <w:rPr>
          <w:rFonts w:cs="Arial"/>
          <w:sz w:val="20"/>
        </w:rPr>
        <w:t xml:space="preserve">egree </w:t>
      </w:r>
      <w:r w:rsidR="00926D88">
        <w:rPr>
          <w:rFonts w:cs="Arial"/>
          <w:sz w:val="20"/>
        </w:rPr>
        <w:t>or equivalent experience</w:t>
      </w:r>
    </w:p>
    <w:p w14:paraId="1C3FCFCD" w14:textId="16F05C19" w:rsidR="001455F0" w:rsidRDefault="001455F0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 xml:space="preserve">Experience of full </w:t>
      </w:r>
      <w:proofErr w:type="spellStart"/>
      <w:r>
        <w:rPr>
          <w:rFonts w:cs="Arial"/>
          <w:sz w:val="20"/>
        </w:rPr>
        <w:t>programme</w:t>
      </w:r>
      <w:proofErr w:type="spellEnd"/>
      <w:r>
        <w:rPr>
          <w:rFonts w:cs="Arial"/>
          <w:sz w:val="20"/>
        </w:rPr>
        <w:t xml:space="preserve"> lifecycle, from initial expression of need to final results delivery</w:t>
      </w:r>
    </w:p>
    <w:p w14:paraId="607E574C" w14:textId="3F96479C" w:rsidR="005846FD" w:rsidRDefault="00926D88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Experience of working with atmospheric sensing data</w:t>
      </w:r>
      <w:r w:rsidR="001455F0">
        <w:rPr>
          <w:rFonts w:cs="Arial"/>
          <w:sz w:val="20"/>
        </w:rPr>
        <w:t xml:space="preserve"> (passive and/or active)</w:t>
      </w:r>
    </w:p>
    <w:p w14:paraId="4A736722" w14:textId="21A78941" w:rsidR="00926D88" w:rsidRDefault="00926D88" w:rsidP="004D52B7">
      <w:pPr>
        <w:pStyle w:val="ListParagraph"/>
        <w:numPr>
          <w:ilvl w:val="0"/>
          <w:numId w:val="14"/>
        </w:numPr>
        <w:rPr>
          <w:rFonts w:cs="Arial"/>
          <w:sz w:val="20"/>
        </w:rPr>
      </w:pPr>
      <w:r>
        <w:rPr>
          <w:rFonts w:cs="Arial"/>
          <w:sz w:val="20"/>
        </w:rPr>
        <w:t>Creating tools for remote sensing data manipulation</w:t>
      </w:r>
    </w:p>
    <w:p w14:paraId="42A2E9A0" w14:textId="77777777" w:rsidR="00D23355" w:rsidRDefault="00D23355" w:rsidP="00311398">
      <w:pPr>
        <w:rPr>
          <w:rFonts w:cs="Arial"/>
          <w:b/>
          <w:sz w:val="20"/>
        </w:rPr>
      </w:pPr>
    </w:p>
    <w:p w14:paraId="75E4FD45" w14:textId="77777777" w:rsidR="00D23355" w:rsidRPr="002C7135" w:rsidRDefault="00D23355" w:rsidP="002F4569">
      <w:pPr>
        <w:pStyle w:val="Heading1"/>
      </w:pPr>
      <w:r w:rsidRPr="002C7135">
        <w:t>Essential Skills</w:t>
      </w:r>
    </w:p>
    <w:p w14:paraId="10531487" w14:textId="161BF8D8" w:rsidR="002206EA" w:rsidRDefault="007A3EB1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Understanding of EO data processing levels</w:t>
      </w:r>
    </w:p>
    <w:p w14:paraId="7779C8DF" w14:textId="56C1358D" w:rsidR="007A3EB1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 xml:space="preserve">Understanding of instrument calibration principles (e.g. geometric, radiometric, spectral, </w:t>
      </w:r>
      <w:proofErr w:type="spellStart"/>
      <w:r>
        <w:rPr>
          <w:rFonts w:cs="Arial"/>
          <w:sz w:val="20"/>
        </w:rPr>
        <w:t>etc</w:t>
      </w:r>
      <w:proofErr w:type="spellEnd"/>
      <w:r>
        <w:rPr>
          <w:rFonts w:cs="Arial"/>
          <w:sz w:val="20"/>
        </w:rPr>
        <w:t>)</w:t>
      </w:r>
    </w:p>
    <w:p w14:paraId="3F4F0D62" w14:textId="519EFF67" w:rsidR="00926D88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Python development</w:t>
      </w:r>
    </w:p>
    <w:p w14:paraId="4D3050F7" w14:textId="5B313B44" w:rsidR="00926D88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Data handling and manipulation</w:t>
      </w:r>
    </w:p>
    <w:p w14:paraId="1BE913CE" w14:textId="526EAC01" w:rsidR="00926D88" w:rsidRDefault="00926D88" w:rsidP="0012214F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>
        <w:rPr>
          <w:rFonts w:cs="Arial"/>
          <w:sz w:val="20"/>
        </w:rPr>
        <w:t>Technical document authoring</w:t>
      </w:r>
    </w:p>
    <w:p w14:paraId="5858004D" w14:textId="77777777" w:rsidR="00D23355" w:rsidRDefault="00D23355" w:rsidP="00311398">
      <w:pPr>
        <w:rPr>
          <w:rFonts w:cs="Arial"/>
          <w:b/>
          <w:sz w:val="20"/>
        </w:rPr>
      </w:pPr>
    </w:p>
    <w:p w14:paraId="114EC203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37A9A2F2" w14:textId="2AF66505" w:rsidR="00D23355" w:rsidRDefault="005846FD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knowledge of satellite systems</w:t>
      </w:r>
    </w:p>
    <w:p w14:paraId="498E3813" w14:textId="080DF707" w:rsidR="005846FD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Programming for Scientific / Mathematical applications</w:t>
      </w:r>
    </w:p>
    <w:p w14:paraId="290AE9D1" w14:textId="257BB468" w:rsidR="00926D88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Understanding of meteorological / climate systems is an advantage</w:t>
      </w:r>
    </w:p>
    <w:p w14:paraId="0ABB8D7A" w14:textId="037E199C" w:rsidR="00926D88" w:rsidRDefault="00926D88" w:rsidP="005846FD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Publishing and presentation to scientific / engineering audiences</w:t>
      </w:r>
    </w:p>
    <w:p w14:paraId="1E09EC59" w14:textId="7D8FA8E0" w:rsidR="001455F0" w:rsidRDefault="00926D88" w:rsidP="001455F0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Responding to competitive funding calls</w:t>
      </w:r>
    </w:p>
    <w:p w14:paraId="0345FA93" w14:textId="2EAA9725" w:rsidR="001455F0" w:rsidRPr="001455F0" w:rsidRDefault="001455F0" w:rsidP="001455F0">
      <w:pPr>
        <w:pStyle w:val="ListParagraph"/>
        <w:numPr>
          <w:ilvl w:val="0"/>
          <w:numId w:val="18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Knowledge of LIDAR and/or profiling radars an advantage</w:t>
      </w:r>
    </w:p>
    <w:p w14:paraId="291EF4CF" w14:textId="77777777" w:rsidR="00D23355" w:rsidRPr="002C7135" w:rsidRDefault="00D23355" w:rsidP="002F4569">
      <w:pPr>
        <w:pStyle w:val="Heading1"/>
      </w:pPr>
      <w:r w:rsidRPr="002C7135">
        <w:lastRenderedPageBreak/>
        <w:t>Qualities</w:t>
      </w:r>
    </w:p>
    <w:p w14:paraId="48485EC4" w14:textId="0BC8950E" w:rsidR="00926D88" w:rsidRDefault="00926D88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Comfortable in a (scientific) customer facing role</w:t>
      </w:r>
    </w:p>
    <w:p w14:paraId="53964250" w14:textId="1A33C3EA" w:rsidR="00D23355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 w:rsidRPr="005846FD">
        <w:rPr>
          <w:rFonts w:cs="Arial"/>
          <w:sz w:val="20"/>
        </w:rPr>
        <w:t xml:space="preserve">Self-motivated and </w:t>
      </w:r>
      <w:r>
        <w:rPr>
          <w:rFonts w:cs="Arial"/>
          <w:sz w:val="20"/>
        </w:rPr>
        <w:t>creative</w:t>
      </w:r>
      <w:r w:rsidR="00F14547">
        <w:rPr>
          <w:rFonts w:cs="Arial"/>
          <w:sz w:val="20"/>
        </w:rPr>
        <w:t xml:space="preserve"> individual, actively seeking opportunities for the business</w:t>
      </w:r>
    </w:p>
    <w:p w14:paraId="08066CC6" w14:textId="5B753366" w:rsidR="005846FD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Positive, “can-do” approach</w:t>
      </w:r>
    </w:p>
    <w:p w14:paraId="3A41C851" w14:textId="75900DD3" w:rsidR="005846FD" w:rsidRDefault="005846FD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 xml:space="preserve">Willingness to </w:t>
      </w:r>
      <w:r w:rsidR="00F14547">
        <w:rPr>
          <w:rFonts w:cs="Arial"/>
          <w:sz w:val="20"/>
        </w:rPr>
        <w:t>adapt role to meet current needs</w:t>
      </w:r>
    </w:p>
    <w:p w14:paraId="326F59BB" w14:textId="489F35C5" w:rsidR="00F14547" w:rsidRPr="005846FD" w:rsidRDefault="00F14547" w:rsidP="005846FD">
      <w:pPr>
        <w:pStyle w:val="ListParagraph"/>
        <w:numPr>
          <w:ilvl w:val="0"/>
          <w:numId w:val="19"/>
        </w:numPr>
        <w:rPr>
          <w:rFonts w:cs="Arial"/>
          <w:sz w:val="20"/>
        </w:rPr>
      </w:pPr>
      <w:r>
        <w:rPr>
          <w:rFonts w:cs="Arial"/>
          <w:sz w:val="20"/>
        </w:rPr>
        <w:t>Encouraging and supportive of team co-workers</w:t>
      </w:r>
    </w:p>
    <w:p w14:paraId="6B477721" w14:textId="77777777" w:rsidR="00D23355" w:rsidRPr="004653CA" w:rsidRDefault="00D23355" w:rsidP="004653CA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Cs w:val="22"/>
          <w:lang w:val="en-GB"/>
        </w:rPr>
      </w:pPr>
      <w:r w:rsidRPr="002C7135">
        <w:rPr>
          <w:rFonts w:cs="Arial"/>
          <w:b/>
          <w:sz w:val="20"/>
        </w:rPr>
        <w:tab/>
      </w:r>
    </w:p>
    <w:p w14:paraId="0AA3A260" w14:textId="77777777" w:rsidR="00D23355" w:rsidRDefault="00D23355" w:rsidP="002F4569">
      <w:pPr>
        <w:pStyle w:val="Heading1"/>
      </w:pPr>
      <w:r w:rsidRPr="002C7135">
        <w:t>Further Details</w:t>
      </w:r>
      <w:r w:rsidRPr="002C7135">
        <w:tab/>
      </w:r>
    </w:p>
    <w:p w14:paraId="3DBA3065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24FF6852" w14:textId="77777777" w:rsidR="00D2335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348B8081" w14:textId="77777777"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2CC613ED" w14:textId="5F698AD4" w:rsidR="00D23355" w:rsidRPr="00D23355" w:rsidRDefault="00D23355" w:rsidP="00D23355">
      <w:pPr>
        <w:rPr>
          <w:rFonts w:cs="Arial"/>
          <w:b/>
          <w:sz w:val="20"/>
        </w:rPr>
      </w:pPr>
      <w:r w:rsidRPr="002F4569">
        <w:rPr>
          <w:rStyle w:val="TitleChar"/>
        </w:rPr>
        <w:t>Location of the position is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F14547">
        <w:t>Luton</w:t>
      </w:r>
    </w:p>
    <w:p w14:paraId="5A3FD290" w14:textId="77777777" w:rsidR="00D23355" w:rsidRDefault="00D23355" w:rsidP="000B6350">
      <w:pPr>
        <w:tabs>
          <w:tab w:val="left" w:pos="2376"/>
        </w:tabs>
        <w:ind w:left="-34"/>
        <w:rPr>
          <w:b/>
          <w:sz w:val="20"/>
        </w:rPr>
      </w:pPr>
    </w:p>
    <w:p w14:paraId="42C4FC23" w14:textId="77777777" w:rsidR="00D23355" w:rsidRDefault="00D23355" w:rsidP="002F4569">
      <w:pPr>
        <w:pStyle w:val="Heading1"/>
      </w:pPr>
      <w:r w:rsidRPr="002C7135">
        <w:t>Benefits</w:t>
      </w:r>
    </w:p>
    <w:p w14:paraId="44FB2FC5" w14:textId="77777777" w:rsidR="00D23355" w:rsidRPr="002C7135" w:rsidRDefault="00D23355" w:rsidP="00311398">
      <w:pPr>
        <w:rPr>
          <w:sz w:val="20"/>
        </w:rPr>
      </w:pPr>
      <w:r>
        <w:rPr>
          <w:sz w:val="20"/>
        </w:rPr>
        <w:t>Competitive salary plus a comprehensive benefits package including holiday, life assurance and a contributory pension scheme are offered to the successful candidate</w:t>
      </w:r>
    </w:p>
    <w:p w14:paraId="17160614" w14:textId="77777777" w:rsidR="00D23355" w:rsidRPr="002C7135" w:rsidRDefault="00D23355" w:rsidP="00311398">
      <w:pPr>
        <w:tabs>
          <w:tab w:val="left" w:pos="2376"/>
        </w:tabs>
        <w:ind w:left="-34"/>
        <w:rPr>
          <w:sz w:val="20"/>
        </w:rPr>
      </w:pPr>
    </w:p>
    <w:p w14:paraId="52580268" w14:textId="77777777" w:rsidR="00D23355" w:rsidRPr="002C7135" w:rsidRDefault="00D23355" w:rsidP="002F4569">
      <w:pPr>
        <w:pStyle w:val="Heading1"/>
      </w:pPr>
      <w:r w:rsidRPr="002C7135">
        <w:t>Security</w:t>
      </w:r>
    </w:p>
    <w:p w14:paraId="6795E409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122651F0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7F5E" w14:textId="77777777" w:rsidR="000B2079" w:rsidRDefault="000B2079">
      <w:r>
        <w:separator/>
      </w:r>
    </w:p>
  </w:endnote>
  <w:endnote w:type="continuationSeparator" w:id="0">
    <w:p w14:paraId="1C4DB57E" w14:textId="77777777" w:rsidR="000B2079" w:rsidRDefault="000B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538C" w14:textId="77777777"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D28F" w14:textId="77777777" w:rsidR="000B2079" w:rsidRDefault="000B2079">
      <w:r>
        <w:separator/>
      </w:r>
    </w:p>
  </w:footnote>
  <w:footnote w:type="continuationSeparator" w:id="0">
    <w:p w14:paraId="33327456" w14:textId="77777777" w:rsidR="000B2079" w:rsidRDefault="000B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6CE5" w14:textId="77777777"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77AC45DB" w14:textId="77777777"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1995299"/>
    <w:multiLevelType w:val="hybridMultilevel"/>
    <w:tmpl w:val="DBFCF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A1E"/>
    <w:multiLevelType w:val="hybridMultilevel"/>
    <w:tmpl w:val="6DA6D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3601F"/>
    <w:multiLevelType w:val="hybridMultilevel"/>
    <w:tmpl w:val="84AAD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46D"/>
    <w:multiLevelType w:val="hybridMultilevel"/>
    <w:tmpl w:val="54409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6D1"/>
    <w:multiLevelType w:val="hybridMultilevel"/>
    <w:tmpl w:val="D5744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E11C6"/>
    <w:multiLevelType w:val="hybridMultilevel"/>
    <w:tmpl w:val="31607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79062A72"/>
    <w:multiLevelType w:val="hybridMultilevel"/>
    <w:tmpl w:val="1B224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98"/>
    <w:rsid w:val="0005330D"/>
    <w:rsid w:val="00074A6A"/>
    <w:rsid w:val="000B2079"/>
    <w:rsid w:val="000B6350"/>
    <w:rsid w:val="00120C06"/>
    <w:rsid w:val="0013295C"/>
    <w:rsid w:val="001455F0"/>
    <w:rsid w:val="00163C05"/>
    <w:rsid w:val="001648EF"/>
    <w:rsid w:val="00167884"/>
    <w:rsid w:val="001721F8"/>
    <w:rsid w:val="001A0E34"/>
    <w:rsid w:val="001B0602"/>
    <w:rsid w:val="001B46A2"/>
    <w:rsid w:val="002206EA"/>
    <w:rsid w:val="00224D2E"/>
    <w:rsid w:val="0023057A"/>
    <w:rsid w:val="00235924"/>
    <w:rsid w:val="00240B42"/>
    <w:rsid w:val="0024139B"/>
    <w:rsid w:val="002A1385"/>
    <w:rsid w:val="002F4569"/>
    <w:rsid w:val="00311398"/>
    <w:rsid w:val="003255E8"/>
    <w:rsid w:val="003B3DBD"/>
    <w:rsid w:val="00401845"/>
    <w:rsid w:val="0040704A"/>
    <w:rsid w:val="004176EB"/>
    <w:rsid w:val="00444A95"/>
    <w:rsid w:val="00453D43"/>
    <w:rsid w:val="004653CA"/>
    <w:rsid w:val="00483483"/>
    <w:rsid w:val="00490BA0"/>
    <w:rsid w:val="004D52B7"/>
    <w:rsid w:val="00515E1D"/>
    <w:rsid w:val="00532DD8"/>
    <w:rsid w:val="00540104"/>
    <w:rsid w:val="00555C8E"/>
    <w:rsid w:val="005846FD"/>
    <w:rsid w:val="005A6B48"/>
    <w:rsid w:val="005B7E82"/>
    <w:rsid w:val="00616738"/>
    <w:rsid w:val="006C4AF3"/>
    <w:rsid w:val="00746331"/>
    <w:rsid w:val="007A3EB1"/>
    <w:rsid w:val="007E2C77"/>
    <w:rsid w:val="007F0BBC"/>
    <w:rsid w:val="00830F6D"/>
    <w:rsid w:val="00867470"/>
    <w:rsid w:val="00882E02"/>
    <w:rsid w:val="00891353"/>
    <w:rsid w:val="00926D88"/>
    <w:rsid w:val="00932F44"/>
    <w:rsid w:val="009442F1"/>
    <w:rsid w:val="009A34BF"/>
    <w:rsid w:val="00A37B63"/>
    <w:rsid w:val="00A65B75"/>
    <w:rsid w:val="00A94976"/>
    <w:rsid w:val="00AE5DDD"/>
    <w:rsid w:val="00AF67BD"/>
    <w:rsid w:val="00B074C0"/>
    <w:rsid w:val="00B234DA"/>
    <w:rsid w:val="00B51E45"/>
    <w:rsid w:val="00B54EFD"/>
    <w:rsid w:val="00B611CE"/>
    <w:rsid w:val="00BA27D9"/>
    <w:rsid w:val="00BF29B2"/>
    <w:rsid w:val="00C14668"/>
    <w:rsid w:val="00C443C2"/>
    <w:rsid w:val="00CD7AED"/>
    <w:rsid w:val="00CE594D"/>
    <w:rsid w:val="00D23355"/>
    <w:rsid w:val="00D24481"/>
    <w:rsid w:val="00D42F3E"/>
    <w:rsid w:val="00D64AA7"/>
    <w:rsid w:val="00D86BB8"/>
    <w:rsid w:val="00DA4866"/>
    <w:rsid w:val="00DC3567"/>
    <w:rsid w:val="00DE562D"/>
    <w:rsid w:val="00DE5CD4"/>
    <w:rsid w:val="00E015E0"/>
    <w:rsid w:val="00E16FB4"/>
    <w:rsid w:val="00E55B47"/>
    <w:rsid w:val="00E81851"/>
    <w:rsid w:val="00E94343"/>
    <w:rsid w:val="00EB147F"/>
    <w:rsid w:val="00EC589D"/>
    <w:rsid w:val="00ED37B7"/>
    <w:rsid w:val="00EF00B9"/>
    <w:rsid w:val="00F14547"/>
    <w:rsid w:val="00F210D4"/>
    <w:rsid w:val="00F67773"/>
    <w:rsid w:val="00F82F22"/>
    <w:rsid w:val="00FB3D00"/>
    <w:rsid w:val="00FB4C33"/>
    <w:rsid w:val="00FC129F"/>
    <w:rsid w:val="00FF2FB6"/>
    <w:rsid w:val="00FF6230"/>
    <w:rsid w:val="69A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03DF45"/>
  <w15:docId w15:val="{C7E929E4-E947-42D3-B92D-11D06E4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d3d5a2c18fd739b53883b6d780546468">
  <xsd:schema xmlns:xsd="http://www.w3.org/2001/XMLSchema" xmlns:xs="http://www.w3.org/2001/XMLSchema" xmlns:p="http://schemas.microsoft.com/office/2006/metadata/properties" xmlns:ns2="43dbe1bc-7f95-4ce7-bbe6-529f52d7ba3c" xmlns:ns3="73fe781a-bd4d-457f-bbe9-b712acc7884d" xmlns:ns5="304f47ee-a36b-4f13-a598-52482051f873" targetNamespace="http://schemas.microsoft.com/office/2006/metadata/properties" ma:root="true" ma:fieldsID="5a475c55dea522551ac4a87ce2a6bfd0" ns2:_="" ns3:_="" ns5:_="">
    <xsd:import namespace="43dbe1bc-7f95-4ce7-bbe6-529f52d7ba3c"/>
    <xsd:import namespace="73fe781a-bd4d-457f-bbe9-b712acc7884d"/>
    <xsd:import namespace="304f47ee-a36b-4f13-a598-52482051f873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be1bc-7f95-4ce7-bbe6-529f52d7ba3c" elementFormDefault="qualified">
    <xsd:import namespace="http://schemas.microsoft.com/office/2006/documentManagement/types"/>
    <xsd:import namespace="http://schemas.microsoft.com/office/infopath/2007/PartnerControl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>
          <xsd:maxLength value="255"/>
        </xsd:restriction>
      </xsd:simpleType>
    </xsd:element>
    <xsd:element name="Business" ma:index="5" ma:displayName="Business" ma:description="See Governance: Master Record Index for List" ma:format="Dropdown" ma:indexed="true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dexed="true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dexed="true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dexed="true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e781a-bd4d-457f-bbe9-b712acc7884d" elementFormDefault="qualified">
    <xsd:import namespace="http://schemas.microsoft.com/office/2006/documentManagement/types"/>
    <xsd:import namespace="http://schemas.microsoft.com/office/infopath/2007/PartnerControl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f47ee-a36b-4f13-a598-52482051f87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>Keep</Decision>
    <Popular xmlns="43dbe1bc-7f95-4ce7-bbe6-529f52d7ba3c">Yes</Popular>
    <Business xmlns="43dbe1bc-7f95-4ce7-bbe6-529f52d7ba3c">VSPAC</Business>
    <Function xmlns="43dbe1bc-7f95-4ce7-bbe6-529f52d7ba3c">HR</Function>
    <IMS_x0020_Version xmlns="43dbe1bc-7f95-4ce7-bbe6-529f52d7ba3c">14</IMS_x0020_Version>
    <Processes xmlns="43dbe1bc-7f95-4ce7-bbe6-529f52d7ba3c">
      <Value>37</Value>
    </Processes>
    <Area xmlns="43dbe1bc-7f95-4ce7-bbe6-529f52d7ba3c">Human Resources</Area>
    <Succeeded_x0020_By xmlns="43dbe1bc-7f95-4ce7-bbe6-529f52d7ba3c" xsi:nil="true"/>
    <Owned_x0020_By xmlns="43dbe1bc-7f95-4ce7-bbe6-529f52d7ba3c">Sian Riches</Owned_x0020_By>
    <Review_x0020_Date xmlns="43dbe1bc-7f95-4ce7-bbe6-529f52d7ba3c">2011-12-01T00:00:00+00:00</Review_x0020_Date>
    <Category xmlns="43dbe1bc-7f95-4ce7-bbe6-529f52d7ba3c">FRM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270A-A3E6-4C84-BDEC-B2896A42C0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B78E2-AA65-4648-B086-C9ED2F4D6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304f47ee-a36b-4f13-a598-52482051f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A8A15-3A42-4E16-9DDA-C7751E917598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43dbe1bc-7f95-4ce7-bbe6-529f52d7ba3c"/>
    <ds:schemaRef ds:uri="http://schemas.microsoft.com/office/2006/documentManagement/types"/>
    <ds:schemaRef ds:uri="http://schemas.openxmlformats.org/package/2006/metadata/core-properties"/>
    <ds:schemaRef ds:uri="304f47ee-a36b-4f13-a598-52482051f873"/>
    <ds:schemaRef ds:uri="73fe781a-bd4d-457f-bbe9-b712acc7884d"/>
  </ds:schemaRefs>
</ds:datastoreItem>
</file>

<file path=customXml/itemProps4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17EB478-1B35-40CD-B6D5-59EF765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Helen Heath</dc:creator>
  <cp:keywords/>
  <dc:description/>
  <cp:lastModifiedBy>Louise Rees</cp:lastModifiedBy>
  <cp:revision>3</cp:revision>
  <dcterms:created xsi:type="dcterms:W3CDTF">2017-11-07T14:12:00Z</dcterms:created>
  <dcterms:modified xsi:type="dcterms:W3CDTF">2017-11-30T13:30:00Z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0x01010038CAAFF921B71E46BDF8FB33EBBFA52E</vt:lpwstr>
  </property>
</Properties>
</file>